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eb5wembtx96s" w:id="0"/>
      <w:bookmarkEnd w:id="0"/>
      <w:r w:rsidDel="00000000" w:rsidR="00000000" w:rsidRPr="00000000">
        <w:rPr>
          <w:rtl w:val="0"/>
        </w:rPr>
        <w:t xml:space="preserve">Jan 31, 2024 | Jefferson Township SEPAG meeting minutes</w:t>
      </w:r>
    </w:p>
    <w:p w:rsidR="00000000" w:rsidDel="00000000" w:rsidP="00000000" w:rsidRDefault="00000000" w:rsidRPr="00000000" w14:paraId="00000002">
      <w:pPr>
        <w:rPr/>
      </w:pPr>
      <w:r w:rsidDel="00000000" w:rsidR="00000000" w:rsidRPr="00000000">
        <w:rPr>
          <w:rtl w:val="0"/>
        </w:rPr>
        <w:t xml:space="preserve">Meeting was at Jefferson Township High School media center- in person only. 6:30 to 8pm</w:t>
      </w:r>
    </w:p>
    <w:p w:rsidR="00000000" w:rsidDel="00000000" w:rsidP="00000000" w:rsidRDefault="00000000" w:rsidRPr="00000000" w14:paraId="00000003">
      <w:pPr>
        <w:rPr/>
      </w:pPr>
      <w:r w:rsidDel="00000000" w:rsidR="00000000" w:rsidRPr="00000000">
        <w:rPr>
          <w:rtl w:val="0"/>
        </w:rPr>
        <w:t xml:space="preserve">Board members present:  Kim Heiner, Michele Katz, Diane Perez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Guest Speakers: Dr Roger Jinks, Asst Superintendent, Jodi Reinstein, supervisor of special education. Presentations shared are available on the district website.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Dr Jinks was invited to speak on the curriculum and special education. Presentation link about the district curriculum</w:t>
      </w:r>
    </w:p>
    <w:p w:rsidR="00000000" w:rsidDel="00000000" w:rsidP="00000000" w:rsidRDefault="00000000" w:rsidRPr="00000000" w14:paraId="00000008">
      <w:pPr>
        <w:rPr/>
      </w:pPr>
      <w:hyperlink r:id="rId6">
        <w:r w:rsidDel="00000000" w:rsidR="00000000" w:rsidRPr="00000000">
          <w:rPr>
            <w:color w:val="1155cc"/>
            <w:u w:val="single"/>
            <w:rtl w:val="0"/>
          </w:rPr>
          <w:t xml:space="preserve">Presentation on curriculum</w:t>
        </w:r>
      </w:hyperlink>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b w:val="1"/>
        </w:rPr>
      </w:pPr>
      <w:r w:rsidDel="00000000" w:rsidR="00000000" w:rsidRPr="00000000">
        <w:rPr>
          <w:b w:val="1"/>
          <w:rtl w:val="0"/>
        </w:rPr>
        <w:t xml:space="preserve">Curriculum</w:t>
      </w:r>
    </w:p>
    <w:p w:rsidR="00000000" w:rsidDel="00000000" w:rsidP="00000000" w:rsidRDefault="00000000" w:rsidRPr="00000000" w14:paraId="0000000C">
      <w:pPr>
        <w:ind w:left="0" w:firstLine="0"/>
        <w:rPr/>
      </w:pPr>
      <w:r w:rsidDel="00000000" w:rsidR="00000000" w:rsidRPr="00000000">
        <w:rPr>
          <w:b w:val="1"/>
          <w:rtl w:val="0"/>
        </w:rPr>
        <w:t xml:space="preserve">Preschool</w:t>
      </w:r>
      <w:r w:rsidDel="00000000" w:rsidR="00000000" w:rsidRPr="00000000">
        <w:rPr>
          <w:rtl w:val="0"/>
        </w:rPr>
        <w:t xml:space="preserve"> Jefferson Township has Preschool through 12th grade in the  district.</w:t>
      </w:r>
    </w:p>
    <w:p w:rsidR="00000000" w:rsidDel="00000000" w:rsidP="00000000" w:rsidRDefault="00000000" w:rsidRPr="00000000" w14:paraId="0000000D">
      <w:pPr>
        <w:rPr/>
      </w:pPr>
      <w:r w:rsidDel="00000000" w:rsidR="00000000" w:rsidRPr="00000000">
        <w:rPr>
          <w:rtl w:val="0"/>
        </w:rPr>
        <w:t xml:space="preserve">Preschool was expanded last year from 3 to 4 classes to 19 classes, Majority are integrated  with gen ed and special education.</w:t>
      </w:r>
    </w:p>
    <w:p w:rsidR="00000000" w:rsidDel="00000000" w:rsidP="00000000" w:rsidRDefault="00000000" w:rsidRPr="00000000" w14:paraId="0000000E">
      <w:pPr>
        <w:rPr/>
      </w:pPr>
      <w:r w:rsidDel="00000000" w:rsidR="00000000" w:rsidRPr="00000000">
        <w:rPr>
          <w:rtl w:val="0"/>
        </w:rPr>
        <w:t xml:space="preserve">Creative curriculum  is used for preschool, which is a comprehensive and hands-on lesson.</w:t>
      </w:r>
    </w:p>
    <w:p w:rsidR="00000000" w:rsidDel="00000000" w:rsidP="00000000" w:rsidRDefault="00000000" w:rsidRPr="00000000" w14:paraId="0000000F">
      <w:pPr>
        <w:rPr/>
      </w:pPr>
      <w:r w:rsidDel="00000000" w:rsidR="00000000" w:rsidRPr="00000000">
        <w:rPr>
          <w:rtl w:val="0"/>
        </w:rPr>
        <w:t xml:space="preserve">It includes physical and cognitive development, theme based learning for all subjects,</w:t>
      </w:r>
    </w:p>
    <w:p w:rsidR="00000000" w:rsidDel="00000000" w:rsidP="00000000" w:rsidRDefault="00000000" w:rsidRPr="00000000" w14:paraId="00000010">
      <w:pPr>
        <w:rPr/>
      </w:pPr>
      <w:r w:rsidDel="00000000" w:rsidR="00000000" w:rsidRPr="00000000">
        <w:rPr>
          <w:rtl w:val="0"/>
        </w:rPr>
        <w:t xml:space="preserve">and learning through active engagement.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Kindergarten through 12th grade </w:t>
      </w:r>
      <w:r w:rsidDel="00000000" w:rsidR="00000000" w:rsidRPr="00000000">
        <w:rPr>
          <w:rtl w:val="0"/>
        </w:rPr>
        <w:t xml:space="preserve">follows the 2020 NJ Student Learning Standards- further information can be found on the NJ state website or link above.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There will be a revised curriculum for ELA and mathematics will be adopted  for 24 to 25 school year.</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There is a five year curriculum review cycle.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Curriculum is found on the district website for each subject and grade levels.</w:t>
      </w:r>
    </w:p>
    <w:p w:rsidR="00000000" w:rsidDel="00000000" w:rsidP="00000000" w:rsidRDefault="00000000" w:rsidRPr="00000000" w14:paraId="00000019">
      <w:pPr>
        <w:rPr/>
      </w:pPr>
      <w:r w:rsidDel="00000000" w:rsidR="00000000" w:rsidRPr="00000000">
        <w:rPr>
          <w:rtl w:val="0"/>
        </w:rPr>
        <w:t xml:space="preserve">Sample lessons and resources are included with curriculum by course.Students should be able to complete the homework based on the lesson taught.</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b w:val="1"/>
        </w:rPr>
      </w:pPr>
      <w:r w:rsidDel="00000000" w:rsidR="00000000" w:rsidRPr="00000000">
        <w:rPr>
          <w:b w:val="1"/>
          <w:rtl w:val="0"/>
        </w:rPr>
        <w:t xml:space="preserve">Student learning styles</w:t>
      </w:r>
    </w:p>
    <w:p w:rsidR="00000000" w:rsidDel="00000000" w:rsidP="00000000" w:rsidRDefault="00000000" w:rsidRPr="00000000" w14:paraId="0000001C">
      <w:pPr>
        <w:ind w:left="0" w:firstLine="0"/>
        <w:rPr/>
      </w:pPr>
      <w:r w:rsidDel="00000000" w:rsidR="00000000" w:rsidRPr="00000000">
        <w:rPr>
          <w:rtl w:val="0"/>
        </w:rPr>
        <w:t xml:space="preserve">Teachers and paraprofessionals receive ongoing training to address various learning styles. </w:t>
      </w:r>
    </w:p>
    <w:p w:rsidR="00000000" w:rsidDel="00000000" w:rsidP="00000000" w:rsidRDefault="00000000" w:rsidRPr="00000000" w14:paraId="0000001D">
      <w:pPr>
        <w:ind w:left="0" w:firstLine="0"/>
        <w:rPr/>
      </w:pPr>
      <w:r w:rsidDel="00000000" w:rsidR="00000000" w:rsidRPr="00000000">
        <w:rPr>
          <w:rtl w:val="0"/>
        </w:rPr>
        <w:t xml:space="preserve">Lessons are modified based on the IEP.</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Learning style self assessment link is found on the presentation.</w:t>
      </w:r>
    </w:p>
    <w:p w:rsidR="00000000" w:rsidDel="00000000" w:rsidP="00000000" w:rsidRDefault="00000000" w:rsidRPr="00000000" w14:paraId="00000020">
      <w:pPr>
        <w:ind w:left="0" w:firstLine="0"/>
        <w:rPr>
          <w:b w:val="1"/>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b w:val="1"/>
        </w:rPr>
      </w:pPr>
      <w:r w:rsidDel="00000000" w:rsidR="00000000" w:rsidRPr="00000000">
        <w:rPr>
          <w:rtl w:val="0"/>
        </w:rPr>
      </w:r>
    </w:p>
    <w:p w:rsidR="00000000" w:rsidDel="00000000" w:rsidP="00000000" w:rsidRDefault="00000000" w:rsidRPr="00000000" w14:paraId="00000023">
      <w:pPr>
        <w:ind w:left="0" w:firstLine="0"/>
        <w:rPr>
          <w:b w:val="1"/>
        </w:rPr>
      </w:pPr>
      <w:r w:rsidDel="00000000" w:rsidR="00000000" w:rsidRPr="00000000">
        <w:rPr>
          <w:rtl w:val="0"/>
        </w:rPr>
      </w:r>
    </w:p>
    <w:p w:rsidR="00000000" w:rsidDel="00000000" w:rsidP="00000000" w:rsidRDefault="00000000" w:rsidRPr="00000000" w14:paraId="00000024">
      <w:pPr>
        <w:ind w:left="0" w:firstLine="0"/>
        <w:rPr>
          <w:b w:val="1"/>
        </w:rPr>
      </w:pPr>
      <w:r w:rsidDel="00000000" w:rsidR="00000000" w:rsidRPr="00000000">
        <w:rPr>
          <w:rtl w:val="0"/>
        </w:rPr>
      </w:r>
    </w:p>
    <w:p w:rsidR="00000000" w:rsidDel="00000000" w:rsidP="00000000" w:rsidRDefault="00000000" w:rsidRPr="00000000" w14:paraId="00000025">
      <w:pPr>
        <w:ind w:left="0" w:firstLine="0"/>
        <w:rPr>
          <w:b w:val="1"/>
        </w:rPr>
      </w:pPr>
      <w:r w:rsidDel="00000000" w:rsidR="00000000" w:rsidRPr="00000000">
        <w:rPr>
          <w:b w:val="1"/>
          <w:rtl w:val="0"/>
        </w:rPr>
        <w:t xml:space="preserve">Modifications and Accommodations</w:t>
      </w:r>
    </w:p>
    <w:p w:rsidR="00000000" w:rsidDel="00000000" w:rsidP="00000000" w:rsidRDefault="00000000" w:rsidRPr="00000000" w14:paraId="00000026">
      <w:pPr>
        <w:ind w:left="0" w:firstLine="0"/>
        <w:rPr/>
      </w:pPr>
      <w:r w:rsidDel="00000000" w:rsidR="00000000" w:rsidRPr="00000000">
        <w:rPr>
          <w:rtl w:val="0"/>
        </w:rPr>
        <w:t xml:space="preserve">Teachers, parents and students should have an open dialogue in which accommodations work best for the student.</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There is a link in the presentation with further information about accommodations and modifications.</w:t>
      </w:r>
    </w:p>
    <w:p w:rsidR="00000000" w:rsidDel="00000000" w:rsidP="00000000" w:rsidRDefault="00000000" w:rsidRPr="00000000" w14:paraId="00000029">
      <w:pPr>
        <w:ind w:left="0" w:firstLine="0"/>
        <w:rPr>
          <w:b w:val="1"/>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b w:val="1"/>
        </w:rPr>
      </w:pPr>
      <w:r w:rsidDel="00000000" w:rsidR="00000000" w:rsidRPr="00000000">
        <w:rPr>
          <w:b w:val="1"/>
          <w:rtl w:val="0"/>
        </w:rPr>
        <w:t xml:space="preserve">Benchmarks and goals</w:t>
      </w:r>
    </w:p>
    <w:p w:rsidR="00000000" w:rsidDel="00000000" w:rsidP="00000000" w:rsidRDefault="00000000" w:rsidRPr="00000000" w14:paraId="0000002C">
      <w:pPr>
        <w:ind w:left="0" w:firstLine="0"/>
        <w:rPr/>
      </w:pPr>
      <w:r w:rsidDel="00000000" w:rsidR="00000000" w:rsidRPr="00000000">
        <w:rPr>
          <w:rtl w:val="0"/>
        </w:rPr>
        <w:t xml:space="preserve">They are specific to the classes and programs.</w:t>
      </w:r>
    </w:p>
    <w:p w:rsidR="00000000" w:rsidDel="00000000" w:rsidP="00000000" w:rsidRDefault="00000000" w:rsidRPr="00000000" w14:paraId="0000002D">
      <w:pPr>
        <w:ind w:left="0" w:firstLine="0"/>
        <w:rPr/>
      </w:pPr>
      <w:r w:rsidDel="00000000" w:rsidR="00000000" w:rsidRPr="00000000">
        <w:rPr>
          <w:rtl w:val="0"/>
        </w:rPr>
        <w:t xml:space="preserve">Assessments are completed with state testing, Linkit, teacher created assessments.</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Goals and objectives are shared with report cards. Parents are encouraged to ask the teacher for further information from the teacher for the student’s individual's progress.</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t xml:space="preserve">Contact the teacher for Communication about lessons, classworks or assignments.</w:t>
      </w:r>
    </w:p>
    <w:p w:rsidR="00000000" w:rsidDel="00000000" w:rsidP="00000000" w:rsidRDefault="00000000" w:rsidRPr="00000000" w14:paraId="00000032">
      <w:pPr>
        <w:ind w:left="0" w:firstLine="0"/>
        <w:rPr/>
      </w:pPr>
      <w:r w:rsidDel="00000000" w:rsidR="00000000" w:rsidRPr="00000000">
        <w:rPr>
          <w:rtl w:val="0"/>
        </w:rPr>
        <w:t xml:space="preserve">Contact the case manager for IEP related questions, test accommodations and related services</w:t>
      </w:r>
    </w:p>
    <w:p w:rsidR="00000000" w:rsidDel="00000000" w:rsidP="00000000" w:rsidRDefault="00000000" w:rsidRPr="00000000" w14:paraId="00000033">
      <w:pPr>
        <w:ind w:left="0" w:firstLine="0"/>
        <w:rPr/>
      </w:pPr>
      <w:r w:rsidDel="00000000" w:rsidR="00000000" w:rsidRPr="00000000">
        <w:rPr>
          <w:rtl w:val="0"/>
        </w:rPr>
        <w:t xml:space="preserve">Contact the supervisor of special education for information about accommodations and modifications.</w:t>
      </w:r>
    </w:p>
    <w:p w:rsidR="00000000" w:rsidDel="00000000" w:rsidP="00000000" w:rsidRDefault="00000000" w:rsidRPr="00000000" w14:paraId="00000034">
      <w:pPr>
        <w:ind w:left="0" w:firstLine="0"/>
        <w:rPr/>
      </w:pPr>
      <w:r w:rsidDel="00000000" w:rsidR="00000000" w:rsidRPr="00000000">
        <w:rPr>
          <w:rtl w:val="0"/>
        </w:rPr>
        <w:t xml:space="preserve">Contact the Director of special education if there are still additional questions about the IEP.</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b w:val="1"/>
          <w:rtl w:val="0"/>
        </w:rPr>
        <w:t xml:space="preserve">Role of Special Education Director vs Supervisor of special education</w:t>
      </w:r>
      <w:r w:rsidDel="00000000" w:rsidR="00000000" w:rsidRPr="00000000">
        <w:rPr>
          <w:rtl w:val="0"/>
        </w:rPr>
        <w:t xml:space="preserve">.</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The director oversees the child study team department.</w:t>
      </w:r>
    </w:p>
    <w:p w:rsidR="00000000" w:rsidDel="00000000" w:rsidP="00000000" w:rsidRDefault="00000000" w:rsidRPr="00000000" w14:paraId="0000003A">
      <w:pPr>
        <w:ind w:left="0" w:firstLine="0"/>
        <w:rPr/>
      </w:pPr>
      <w:r w:rsidDel="00000000" w:rsidR="00000000" w:rsidRPr="00000000">
        <w:rPr>
          <w:rtl w:val="0"/>
        </w:rPr>
        <w:t xml:space="preserve">The supervisor of special education assists in the development of the special education curriculum.</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t xml:space="preserve">Further descriptions of their roles are in the district presentation.</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b w:val="1"/>
        </w:rPr>
      </w:pPr>
      <w:r w:rsidDel="00000000" w:rsidR="00000000" w:rsidRPr="00000000">
        <w:rPr>
          <w:b w:val="1"/>
          <w:rtl w:val="0"/>
        </w:rPr>
        <w:t xml:space="preserve">Accommodation for learning differences.</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t xml:space="preserve">Ms Reinstein presented and shared a presentation on accommodations for different learning styles. Different learning styles included in the presentation are ADHD, Dyslexia, Sensory processing, Dyscalculia, Anxiety. Parents are encouraged to reach out to Ms. Reinstein for help with accommodations.</w:t>
      </w:r>
    </w:p>
    <w:p w:rsidR="00000000" w:rsidDel="00000000" w:rsidP="00000000" w:rsidRDefault="00000000" w:rsidRPr="00000000" w14:paraId="00000043">
      <w:pPr>
        <w:ind w:left="0" w:firstLine="0"/>
        <w:rPr/>
      </w:pPr>
      <w:r w:rsidDel="00000000" w:rsidR="00000000" w:rsidRPr="00000000">
        <w:rPr>
          <w:rtl w:val="0"/>
        </w:rPr>
        <w:t xml:space="preserve">Here is the link to the presentation.</w:t>
      </w:r>
    </w:p>
    <w:p w:rsidR="00000000" w:rsidDel="00000000" w:rsidP="00000000" w:rsidRDefault="00000000" w:rsidRPr="00000000" w14:paraId="00000044">
      <w:pPr>
        <w:ind w:left="0" w:firstLine="0"/>
        <w:rPr/>
      </w:pPr>
      <w:hyperlink r:id="rId7">
        <w:r w:rsidDel="00000000" w:rsidR="00000000" w:rsidRPr="00000000">
          <w:rPr>
            <w:color w:val="1155cc"/>
            <w:u w:val="single"/>
            <w:rtl w:val="0"/>
          </w:rPr>
          <w:t xml:space="preserve">Accommodations for learning differences.</w:t>
        </w:r>
      </w:hyperlink>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t xml:space="preserve">Next meeting is February 28, 2024. Parent social meeting.</w:t>
      </w:r>
    </w:p>
    <w:p w:rsidR="00000000" w:rsidDel="00000000" w:rsidP="00000000" w:rsidRDefault="00000000" w:rsidRPr="00000000" w14:paraId="00000048">
      <w:pPr>
        <w:ind w:left="0" w:firstLine="0"/>
        <w:rPr/>
      </w:pPr>
      <w:r w:rsidDel="00000000" w:rsidR="00000000" w:rsidRPr="00000000">
        <w:rPr>
          <w:rtl w:val="0"/>
        </w:rPr>
        <w:t xml:space="preserve">Minutes Submitted by Michele Katz 02/25/24</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efftwp.org/cms/lib/NJ01811639/Centricity/Domain/31/Presentation%20for%20SEPAG%201.31.24.pdf" TargetMode="External"/><Relationship Id="rId7" Type="http://schemas.openxmlformats.org/officeDocument/2006/relationships/hyperlink" Target="https://docs.google.com/viewerng/viewer?url=https://www.jefftwp.org//cms/lib/NJ01811639/Centricity/Domain/31/Accommodations+for+Learning+Differen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